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63DA2">
      <w:pPr>
        <w:pStyle w:val="5"/>
        <w:tabs>
          <w:tab w:val="left" w:pos="0"/>
        </w:tabs>
        <w:autoSpaceDE w:val="0"/>
        <w:autoSpaceDN w:val="0"/>
        <w:adjustRightInd w:val="0"/>
        <w:spacing w:before="0" w:after="0" w:line="360" w:lineRule="auto"/>
        <w:jc w:val="center"/>
        <w:rPr>
          <w:rFonts w:ascii="华文中宋" w:hAnsi="华文中宋" w:eastAsia="华文中宋"/>
        </w:rPr>
      </w:pPr>
      <w:bookmarkStart w:id="0" w:name="_Toc35393813"/>
      <w:r>
        <w:rPr>
          <w:rFonts w:hint="eastAsia" w:ascii="华文中宋" w:hAnsi="华文中宋" w:eastAsia="华文中宋"/>
        </w:rPr>
        <w:t>更正公告</w:t>
      </w:r>
      <w:bookmarkEnd w:id="0"/>
    </w:p>
    <w:p w14:paraId="3BDD9CE0">
      <w:pPr>
        <w:pStyle w:val="6"/>
        <w:spacing w:line="360" w:lineRule="auto"/>
        <w:rPr>
          <w:rFonts w:ascii="黑体" w:hAnsi="黑体" w:cs="宋体"/>
          <w:b w:val="0"/>
          <w:sz w:val="28"/>
          <w:szCs w:val="28"/>
        </w:rPr>
      </w:pPr>
      <w:bookmarkStart w:id="1" w:name="_Toc35393645"/>
      <w:bookmarkStart w:id="2" w:name="_Toc28359104"/>
      <w:bookmarkStart w:id="3" w:name="_Toc35393814"/>
      <w:bookmarkStart w:id="4" w:name="_Toc28359027"/>
      <w:r>
        <w:rPr>
          <w:rFonts w:hint="eastAsia" w:ascii="黑体" w:hAnsi="黑体" w:cs="宋体"/>
          <w:b w:val="0"/>
          <w:sz w:val="28"/>
          <w:szCs w:val="28"/>
        </w:rPr>
        <w:t>一、项目基本情况</w:t>
      </w:r>
      <w:bookmarkEnd w:id="1"/>
      <w:bookmarkEnd w:id="2"/>
      <w:bookmarkEnd w:id="3"/>
      <w:bookmarkEnd w:id="4"/>
    </w:p>
    <w:p w14:paraId="58F6B156">
      <w:pPr>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rPr>
        <w:t>原公告的采购项目编号：</w:t>
      </w:r>
      <w:r>
        <w:rPr>
          <w:rFonts w:hint="eastAsia" w:ascii="仿宋" w:hAnsi="仿宋" w:eastAsia="仿宋"/>
          <w:sz w:val="28"/>
          <w:szCs w:val="28"/>
          <w:u w:val="single"/>
          <w:lang w:val="en-US" w:eastAsia="zh-CN"/>
        </w:rPr>
        <w:t>LTZB202510E190316</w:t>
      </w:r>
    </w:p>
    <w:p w14:paraId="5D24BDED">
      <w:pPr>
        <w:ind w:firstLine="560" w:firstLineChars="200"/>
        <w:rPr>
          <w:rFonts w:hint="eastAsia" w:ascii="仿宋" w:hAnsi="仿宋" w:eastAsia="仿宋"/>
          <w:sz w:val="28"/>
          <w:szCs w:val="28"/>
          <w:u w:val="single"/>
          <w:lang w:val="zh-CN" w:eastAsia="zh-CN"/>
        </w:rPr>
      </w:pPr>
      <w:r>
        <w:rPr>
          <w:rFonts w:hint="eastAsia" w:ascii="仿宋" w:hAnsi="仿宋" w:eastAsia="仿宋"/>
          <w:sz w:val="28"/>
          <w:szCs w:val="28"/>
        </w:rPr>
        <w:t>原公告的采购项目名称：</w:t>
      </w:r>
      <w:r>
        <w:rPr>
          <w:rFonts w:hint="eastAsia" w:ascii="仿宋" w:hAnsi="仿宋" w:eastAsia="仿宋"/>
          <w:sz w:val="28"/>
          <w:szCs w:val="28"/>
          <w:u w:val="single"/>
          <w:lang w:val="zh-CN" w:eastAsia="zh-CN"/>
        </w:rPr>
        <w:t>罗田县实验小学校服供应商采购项目</w:t>
      </w:r>
    </w:p>
    <w:p w14:paraId="1977DE5E">
      <w:pPr>
        <w:ind w:firstLine="560" w:firstLineChars="200"/>
        <w:rPr>
          <w:rFonts w:hint="default" w:ascii="仿宋" w:hAnsi="仿宋" w:eastAsia="仿宋"/>
          <w:sz w:val="28"/>
          <w:szCs w:val="28"/>
          <w:lang w:val="en-US" w:eastAsia="zh-CN"/>
        </w:rPr>
      </w:pPr>
      <w:r>
        <w:rPr>
          <w:rFonts w:hint="eastAsia" w:ascii="仿宋" w:hAnsi="仿宋" w:eastAsia="仿宋"/>
          <w:sz w:val="28"/>
          <w:szCs w:val="28"/>
        </w:rPr>
        <w:t>首次公告日期：</w:t>
      </w:r>
      <w:r>
        <w:rPr>
          <w:rFonts w:hint="eastAsia" w:ascii="仿宋" w:hAnsi="仿宋" w:eastAsia="仿宋"/>
          <w:sz w:val="28"/>
          <w:szCs w:val="28"/>
          <w:u w:val="single"/>
          <w:lang w:val="en-US" w:eastAsia="zh-CN"/>
        </w:rPr>
        <w:t>2025年11月03日</w:t>
      </w:r>
    </w:p>
    <w:p w14:paraId="5343D722">
      <w:pPr>
        <w:pStyle w:val="6"/>
        <w:spacing w:line="360" w:lineRule="auto"/>
        <w:rPr>
          <w:rFonts w:ascii="黑体" w:hAnsi="黑体" w:cs="宋体"/>
          <w:b w:val="0"/>
          <w:sz w:val="28"/>
          <w:szCs w:val="28"/>
        </w:rPr>
      </w:pPr>
      <w:bookmarkStart w:id="5" w:name="_Toc28359028"/>
      <w:bookmarkStart w:id="6" w:name="_Toc28359105"/>
      <w:bookmarkStart w:id="7" w:name="_Toc35393815"/>
      <w:bookmarkStart w:id="8" w:name="_Toc35393646"/>
      <w:r>
        <w:rPr>
          <w:rFonts w:hint="eastAsia" w:ascii="黑体" w:hAnsi="黑体" w:cs="宋体"/>
          <w:b w:val="0"/>
          <w:sz w:val="28"/>
          <w:szCs w:val="28"/>
        </w:rPr>
        <w:t>二、更正信息</w:t>
      </w:r>
      <w:bookmarkEnd w:id="5"/>
      <w:bookmarkEnd w:id="6"/>
      <w:bookmarkEnd w:id="7"/>
      <w:bookmarkEnd w:id="8"/>
    </w:p>
    <w:p w14:paraId="79704BA2">
      <w:pPr>
        <w:ind w:firstLine="560" w:firstLineChars="200"/>
        <w:rPr>
          <w:rFonts w:ascii="仿宋" w:hAnsi="仿宋" w:eastAsia="仿宋"/>
          <w:sz w:val="28"/>
          <w:szCs w:val="28"/>
        </w:rPr>
      </w:pPr>
      <w:r>
        <w:rPr>
          <w:rFonts w:hint="eastAsia" w:ascii="仿宋" w:hAnsi="仿宋" w:eastAsia="仿宋"/>
          <w:sz w:val="28"/>
          <w:szCs w:val="28"/>
        </w:rPr>
        <w:t>更正事项：</w:t>
      </w:r>
      <w:r>
        <w:rPr>
          <w:rFonts w:hint="eastAsia" w:ascii="仿宋" w:hAnsi="仿宋" w:eastAsia="仿宋"/>
          <w:sz w:val="28"/>
          <w:szCs w:val="28"/>
          <w:lang w:eastAsia="zh-CN"/>
        </w:rPr>
        <w:t>□</w:t>
      </w:r>
      <w:r>
        <w:rPr>
          <w:rFonts w:hint="eastAsia" w:ascii="仿宋" w:hAnsi="仿宋" w:eastAsia="仿宋"/>
          <w:sz w:val="28"/>
          <w:szCs w:val="28"/>
        </w:rPr>
        <w:t xml:space="preserve">采购公告 </w:t>
      </w:r>
      <w:r>
        <w:rPr>
          <w:rFonts w:hint="eastAsia" w:ascii="仿宋" w:hAnsi="仿宋" w:eastAsia="仿宋"/>
          <w:sz w:val="28"/>
          <w:szCs w:val="28"/>
          <w:lang w:eastAsia="zh-CN"/>
        </w:rPr>
        <w:t>☑</w:t>
      </w:r>
      <w:r>
        <w:rPr>
          <w:rFonts w:hint="eastAsia" w:ascii="仿宋" w:hAnsi="仿宋" w:eastAsia="仿宋"/>
          <w:sz w:val="28"/>
          <w:szCs w:val="28"/>
        </w:rPr>
        <w:t xml:space="preserve">采购文件 □采购结果     </w:t>
      </w:r>
    </w:p>
    <w:p w14:paraId="5BC60284">
      <w:pPr>
        <w:ind w:firstLine="560" w:firstLineChars="200"/>
        <w:rPr>
          <w:rFonts w:hint="eastAsia" w:ascii="仿宋" w:hAnsi="仿宋" w:eastAsia="仿宋"/>
          <w:sz w:val="28"/>
          <w:szCs w:val="28"/>
        </w:rPr>
      </w:pPr>
      <w:r>
        <w:rPr>
          <w:rFonts w:hint="eastAsia" w:ascii="仿宋" w:hAnsi="仿宋" w:eastAsia="仿宋"/>
          <w:sz w:val="28"/>
          <w:szCs w:val="28"/>
        </w:rPr>
        <w:t>更正内容：</w:t>
      </w:r>
    </w:p>
    <w:p w14:paraId="46702F75">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w:t>
      </w:r>
      <w:r>
        <w:rPr>
          <w:rFonts w:hint="eastAsia" w:ascii="仿宋" w:hAnsi="仿宋" w:eastAsia="仿宋"/>
          <w:sz w:val="28"/>
          <w:szCs w:val="28"/>
          <w:lang w:eastAsia="zh-CN"/>
        </w:rPr>
        <w:t>原招标文件</w:t>
      </w:r>
      <w:r>
        <w:rPr>
          <w:rFonts w:hint="eastAsia" w:ascii="仿宋" w:hAnsi="仿宋" w:eastAsia="仿宋"/>
          <w:sz w:val="28"/>
          <w:szCs w:val="28"/>
          <w:lang w:val="en-US" w:eastAsia="zh-CN"/>
        </w:rPr>
        <w:t>第二章投标须知正文第11.8条“在评标过程中，评标委员会发现投标人的报价明显高于其他通过符合性审查投标人的报价，有可能影响服务的质量或者不能诚信履约的，启动成本分析”。</w:t>
      </w:r>
    </w:p>
    <w:p w14:paraId="4DBE6F50">
      <w:pPr>
        <w:ind w:firstLine="841" w:firstLineChars="30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现修改为“</w:t>
      </w:r>
      <w:r>
        <w:rPr>
          <w:rFonts w:hint="eastAsia" w:ascii="仿宋" w:hAnsi="仿宋" w:eastAsia="仿宋"/>
          <w:sz w:val="28"/>
          <w:szCs w:val="28"/>
          <w:lang w:val="en-US" w:eastAsia="zh-CN"/>
        </w:rPr>
        <w:t>在评标过程中，评标委员会发现投标人的报价明显低于其他通过符合性审查投标人的报价，有可能影响服务的质量或者不能诚信履约的，启动成本分析</w:t>
      </w:r>
      <w:r>
        <w:rPr>
          <w:rFonts w:hint="eastAsia" w:ascii="仿宋" w:hAnsi="仿宋" w:eastAsia="仿宋"/>
          <w:b/>
          <w:bCs/>
          <w:sz w:val="28"/>
          <w:szCs w:val="28"/>
          <w:lang w:val="en-US" w:eastAsia="zh-CN"/>
        </w:rPr>
        <w:t>”</w:t>
      </w:r>
    </w:p>
    <w:p w14:paraId="0040D013">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w:t>
      </w:r>
      <w:r>
        <w:rPr>
          <w:rFonts w:hint="eastAsia" w:ascii="仿宋" w:hAnsi="仿宋" w:eastAsia="仿宋"/>
          <w:sz w:val="28"/>
          <w:szCs w:val="28"/>
          <w:lang w:eastAsia="zh-CN"/>
        </w:rPr>
        <w:t>原招标文件</w:t>
      </w:r>
      <w:r>
        <w:rPr>
          <w:rFonts w:hint="eastAsia" w:ascii="仿宋" w:hAnsi="仿宋" w:eastAsia="仿宋"/>
          <w:sz w:val="28"/>
          <w:szCs w:val="28"/>
          <w:lang w:val="en-US" w:eastAsia="zh-CN"/>
        </w:rPr>
        <w:t>第四章第六条-（二）符合性、响应性审查表第一条“招标报价符合要求且未低于本项目预算金额”。</w:t>
      </w:r>
    </w:p>
    <w:p w14:paraId="302F0487">
      <w:pPr>
        <w:ind w:firstLine="841" w:firstLineChars="30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现修改为“</w:t>
      </w:r>
      <w:r>
        <w:rPr>
          <w:rFonts w:hint="eastAsia" w:ascii="仿宋" w:hAnsi="仿宋" w:eastAsia="仿宋"/>
          <w:sz w:val="28"/>
          <w:szCs w:val="28"/>
          <w:lang w:val="en-US" w:eastAsia="zh-CN"/>
        </w:rPr>
        <w:t>招标报价符合要求且未高于本项目预算金额</w:t>
      </w:r>
      <w:r>
        <w:rPr>
          <w:rFonts w:hint="eastAsia" w:ascii="仿宋" w:hAnsi="仿宋" w:eastAsia="仿宋"/>
          <w:b/>
          <w:bCs/>
          <w:sz w:val="28"/>
          <w:szCs w:val="28"/>
          <w:lang w:val="en-US" w:eastAsia="zh-CN"/>
        </w:rPr>
        <w:t>”</w:t>
      </w:r>
    </w:p>
    <w:p w14:paraId="1B556C11">
      <w:pPr>
        <w:ind w:firstLine="560" w:firstLineChars="200"/>
        <w:rPr>
          <w:rFonts w:hint="eastAsia" w:ascii="仿宋" w:hAnsi="仿宋" w:eastAsia="仿宋"/>
          <w:sz w:val="28"/>
          <w:szCs w:val="28"/>
          <w:u w:val="single"/>
          <w:lang w:val="en-US" w:eastAsia="zh-CN"/>
        </w:rPr>
      </w:pPr>
      <w:bookmarkStart w:id="27" w:name="_GoBack"/>
      <w:bookmarkEnd w:id="27"/>
      <w:r>
        <w:rPr>
          <w:rFonts w:hint="eastAsia" w:ascii="仿宋" w:hAnsi="仿宋" w:eastAsia="仿宋"/>
          <w:sz w:val="28"/>
          <w:szCs w:val="28"/>
        </w:rPr>
        <w:t>更正日期：</w:t>
      </w:r>
      <w:r>
        <w:rPr>
          <w:rFonts w:hint="eastAsia" w:ascii="仿宋" w:hAnsi="仿宋" w:eastAsia="仿宋"/>
          <w:sz w:val="28"/>
          <w:szCs w:val="28"/>
          <w:u w:val="single"/>
          <w:lang w:val="en-US" w:eastAsia="zh-CN"/>
        </w:rPr>
        <w:t>2025年11月14日</w:t>
      </w:r>
      <w:bookmarkStart w:id="9" w:name="_Toc35393816"/>
      <w:bookmarkStart w:id="10" w:name="_Toc35393647"/>
    </w:p>
    <w:p w14:paraId="4C66204E">
      <w:pPr>
        <w:numPr>
          <w:ilvl w:val="0"/>
          <w:numId w:val="1"/>
        </w:numPr>
        <w:ind w:firstLine="561" w:firstLineChars="200"/>
        <w:rPr>
          <w:rFonts w:hint="eastAsia" w:ascii="黑体" w:hAnsi="黑体" w:cs="宋体"/>
          <w:b/>
          <w:bCs/>
          <w:sz w:val="28"/>
          <w:szCs w:val="28"/>
        </w:rPr>
      </w:pPr>
      <w:r>
        <w:rPr>
          <w:rFonts w:hint="eastAsia" w:ascii="黑体" w:hAnsi="黑体" w:cs="宋体"/>
          <w:b/>
          <w:bCs/>
          <w:sz w:val="28"/>
          <w:szCs w:val="28"/>
        </w:rPr>
        <w:t>其他补充事宜</w:t>
      </w:r>
      <w:bookmarkEnd w:id="9"/>
      <w:bookmarkEnd w:id="10"/>
      <w:bookmarkStart w:id="11" w:name="_Toc28359106"/>
      <w:bookmarkStart w:id="12" w:name="_Toc35393817"/>
      <w:bookmarkStart w:id="13" w:name="_Toc35393648"/>
      <w:bookmarkStart w:id="14" w:name="_Toc28359029"/>
    </w:p>
    <w:p w14:paraId="7827AF4E">
      <w:pPr>
        <w:numPr>
          <w:ilvl w:val="0"/>
          <w:numId w:val="0"/>
        </w:numPr>
        <w:rPr>
          <w:rFonts w:hint="default" w:ascii="黑体" w:hAnsi="黑体" w:eastAsia="宋体" w:cs="宋体"/>
          <w:b/>
          <w:bCs/>
          <w:sz w:val="28"/>
          <w:szCs w:val="28"/>
          <w:lang w:val="en-US" w:eastAsia="zh-CN"/>
        </w:rPr>
      </w:pPr>
      <w:r>
        <w:rPr>
          <w:rFonts w:hint="eastAsia" w:ascii="黑体" w:hAnsi="黑体" w:cs="宋体"/>
          <w:b/>
          <w:bCs/>
          <w:sz w:val="28"/>
          <w:szCs w:val="28"/>
          <w:lang w:val="en-US" w:eastAsia="zh-CN"/>
        </w:rPr>
        <w:t xml:space="preserve">      </w:t>
      </w:r>
      <w:r>
        <w:rPr>
          <w:rFonts w:hint="eastAsia" w:ascii="黑体" w:hAnsi="黑体" w:cs="宋体"/>
          <w:b w:val="0"/>
          <w:bCs w:val="0"/>
          <w:sz w:val="28"/>
          <w:szCs w:val="28"/>
          <w:lang w:val="en-US" w:eastAsia="zh-CN"/>
        </w:rPr>
        <w:t>无</w:t>
      </w:r>
    </w:p>
    <w:p w14:paraId="7EAC7005">
      <w:pPr>
        <w:numPr>
          <w:ilvl w:val="0"/>
          <w:numId w:val="1"/>
        </w:numPr>
        <w:ind w:firstLine="561" w:firstLineChars="200"/>
        <w:rPr>
          <w:rFonts w:ascii="黑体" w:hAnsi="黑体" w:cs="宋体"/>
          <w:b/>
          <w:bCs/>
          <w:sz w:val="28"/>
          <w:szCs w:val="28"/>
        </w:rPr>
      </w:pPr>
      <w:r>
        <w:rPr>
          <w:rFonts w:hint="eastAsia" w:ascii="黑体" w:hAnsi="黑体" w:cs="宋体"/>
          <w:b/>
          <w:bCs/>
          <w:sz w:val="28"/>
          <w:szCs w:val="28"/>
        </w:rPr>
        <w:t>凡对本次公告内容提出询问，请按以下方式联系。</w:t>
      </w:r>
      <w:bookmarkEnd w:id="11"/>
      <w:bookmarkEnd w:id="12"/>
      <w:bookmarkEnd w:id="13"/>
      <w:bookmarkEnd w:id="14"/>
    </w:p>
    <w:p w14:paraId="65E0D89E">
      <w:pPr>
        <w:pStyle w:val="6"/>
        <w:spacing w:line="360" w:lineRule="auto"/>
        <w:ind w:left="-67" w:leftChars="-32" w:firstLine="560" w:firstLineChars="200"/>
        <w:rPr>
          <w:rFonts w:ascii="仿宋" w:hAnsi="仿宋" w:eastAsia="仿宋" w:cs="宋体"/>
          <w:b w:val="0"/>
          <w:sz w:val="28"/>
          <w:szCs w:val="28"/>
        </w:rPr>
      </w:pPr>
      <w:bookmarkStart w:id="15" w:name="_Toc35393649"/>
      <w:bookmarkStart w:id="16" w:name="_Toc28359030"/>
      <w:bookmarkStart w:id="17" w:name="_Toc28359107"/>
      <w:bookmarkStart w:id="18" w:name="_Toc35393818"/>
      <w:r>
        <w:rPr>
          <w:rFonts w:hint="eastAsia" w:ascii="仿宋" w:hAnsi="仿宋" w:eastAsia="仿宋" w:cs="宋体"/>
          <w:b w:val="0"/>
          <w:sz w:val="28"/>
          <w:szCs w:val="28"/>
        </w:rPr>
        <w:t>1.采购人信息</w:t>
      </w:r>
      <w:bookmarkEnd w:id="15"/>
      <w:bookmarkEnd w:id="16"/>
      <w:bookmarkEnd w:id="17"/>
      <w:bookmarkEnd w:id="18"/>
    </w:p>
    <w:p w14:paraId="65C531B4">
      <w:pPr>
        <w:ind w:firstLine="560" w:firstLineChars="2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val="en-US" w:eastAsia="zh-CN"/>
        </w:rPr>
        <w:t>罗田县实验小学</w:t>
      </w:r>
    </w:p>
    <w:p w14:paraId="01A37332">
      <w:pPr>
        <w:ind w:firstLine="560" w:firstLineChars="200"/>
        <w:rPr>
          <w:rFonts w:hint="eastAsia" w:ascii="仿宋" w:hAnsi="仿宋" w:eastAsia="仿宋"/>
          <w:sz w:val="28"/>
          <w:szCs w:val="28"/>
          <w:lang w:eastAsia="zh-CN"/>
        </w:rPr>
      </w:pPr>
      <w:r>
        <w:rPr>
          <w:rFonts w:hint="eastAsia" w:ascii="仿宋" w:hAnsi="仿宋" w:eastAsia="仿宋"/>
          <w:sz w:val="28"/>
          <w:szCs w:val="28"/>
        </w:rPr>
        <w:t>地    址：</w:t>
      </w:r>
      <w:r>
        <w:rPr>
          <w:rFonts w:hint="eastAsia" w:ascii="仿宋" w:hAnsi="仿宋" w:eastAsia="仿宋"/>
          <w:sz w:val="28"/>
          <w:szCs w:val="28"/>
          <w:u w:val="single"/>
          <w:lang w:eastAsia="zh-CN"/>
        </w:rPr>
        <w:t>罗田县</w:t>
      </w:r>
      <w:r>
        <w:rPr>
          <w:rFonts w:hint="eastAsia" w:ascii="仿宋" w:hAnsi="仿宋" w:eastAsia="仿宋"/>
          <w:sz w:val="28"/>
          <w:szCs w:val="28"/>
          <w:u w:val="single"/>
          <w:lang w:val="en-US" w:eastAsia="zh-CN"/>
        </w:rPr>
        <w:t>凤山</w:t>
      </w:r>
      <w:r>
        <w:rPr>
          <w:rFonts w:hint="eastAsia" w:ascii="仿宋" w:hAnsi="仿宋" w:eastAsia="仿宋"/>
          <w:sz w:val="28"/>
          <w:szCs w:val="28"/>
          <w:u w:val="single"/>
          <w:lang w:eastAsia="zh-CN"/>
        </w:rPr>
        <w:t>镇</w:t>
      </w:r>
    </w:p>
    <w:p w14:paraId="565F0292">
      <w:pPr>
        <w:ind w:firstLine="560" w:firstLineChars="200"/>
        <w:rPr>
          <w:rFonts w:hint="default" w:ascii="仿宋" w:hAnsi="仿宋" w:eastAsia="仿宋"/>
          <w:sz w:val="28"/>
          <w:szCs w:val="28"/>
          <w:u w:val="single"/>
          <w:lang w:val="en-US"/>
        </w:rPr>
      </w:pPr>
      <w:r>
        <w:rPr>
          <w:rFonts w:hint="eastAsia" w:ascii="仿宋" w:hAnsi="仿宋" w:eastAsia="仿宋"/>
          <w:sz w:val="28"/>
          <w:szCs w:val="28"/>
        </w:rPr>
        <w:t>联系方式：</w:t>
      </w:r>
      <w:r>
        <w:rPr>
          <w:rFonts w:hint="eastAsia" w:ascii="仿宋" w:hAnsi="仿宋" w:eastAsia="仿宋"/>
          <w:sz w:val="28"/>
          <w:szCs w:val="28"/>
          <w:u w:val="single"/>
          <w:lang w:val="en-US" w:eastAsia="zh-CN"/>
        </w:rPr>
        <w:t>18971720213</w:t>
      </w:r>
    </w:p>
    <w:p w14:paraId="1AA9C6E7">
      <w:pPr>
        <w:pStyle w:val="6"/>
        <w:spacing w:line="360" w:lineRule="auto"/>
        <w:ind w:left="-67" w:leftChars="-32" w:firstLine="560" w:firstLineChars="200"/>
        <w:rPr>
          <w:rFonts w:ascii="仿宋" w:hAnsi="仿宋" w:eastAsia="仿宋" w:cs="宋体"/>
          <w:b w:val="0"/>
          <w:sz w:val="28"/>
          <w:szCs w:val="28"/>
        </w:rPr>
      </w:pPr>
      <w:bookmarkStart w:id="19" w:name="_Toc35393819"/>
      <w:bookmarkStart w:id="20" w:name="_Toc28359108"/>
      <w:bookmarkStart w:id="21" w:name="_Toc35393650"/>
      <w:bookmarkStart w:id="22" w:name="_Toc28359031"/>
      <w:r>
        <w:rPr>
          <w:rFonts w:hint="eastAsia" w:ascii="仿宋" w:hAnsi="仿宋" w:eastAsia="仿宋" w:cs="宋体"/>
          <w:b w:val="0"/>
          <w:sz w:val="28"/>
          <w:szCs w:val="28"/>
        </w:rPr>
        <w:t>2</w:t>
      </w:r>
      <w:r>
        <w:rPr>
          <w:rFonts w:ascii="仿宋" w:hAnsi="仿宋" w:eastAsia="仿宋" w:cs="宋体"/>
          <w:b w:val="0"/>
          <w:sz w:val="28"/>
          <w:szCs w:val="28"/>
        </w:rPr>
        <w:t>.</w:t>
      </w:r>
      <w:r>
        <w:rPr>
          <w:rFonts w:hint="eastAsia" w:ascii="仿宋" w:hAnsi="仿宋" w:eastAsia="仿宋" w:cs="宋体"/>
          <w:b w:val="0"/>
          <w:sz w:val="28"/>
          <w:szCs w:val="28"/>
        </w:rPr>
        <w:t>采购代理机构信息（如有）</w:t>
      </w:r>
      <w:bookmarkEnd w:id="19"/>
      <w:bookmarkEnd w:id="20"/>
      <w:bookmarkEnd w:id="21"/>
      <w:bookmarkEnd w:id="22"/>
    </w:p>
    <w:p w14:paraId="5A101B40">
      <w:pPr>
        <w:ind w:firstLine="560" w:firstLineChars="2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湖北诚信工程咨询有限公司</w:t>
      </w:r>
    </w:p>
    <w:p w14:paraId="4066D013">
      <w:pPr>
        <w:ind w:firstLine="560" w:firstLineChars="200"/>
        <w:rPr>
          <w:rFonts w:hint="eastAsia" w:ascii="仿宋" w:hAnsi="仿宋" w:eastAsia="仿宋"/>
          <w:sz w:val="28"/>
          <w:szCs w:val="28"/>
          <w:lang w:eastAsia="zh-CN"/>
        </w:rPr>
      </w:pPr>
      <w:r>
        <w:rPr>
          <w:rFonts w:hint="eastAsia" w:ascii="仿宋" w:hAnsi="仿宋" w:eastAsia="仿宋"/>
          <w:sz w:val="28"/>
          <w:szCs w:val="28"/>
        </w:rPr>
        <w:t>地    址：</w:t>
      </w:r>
      <w:r>
        <w:rPr>
          <w:rFonts w:hint="eastAsia" w:ascii="仿宋" w:hAnsi="仿宋" w:eastAsia="仿宋"/>
          <w:sz w:val="28"/>
          <w:szCs w:val="28"/>
          <w:u w:val="single"/>
          <w:lang w:eastAsia="zh-CN"/>
        </w:rPr>
        <w:t>罗田县凤山镇河东街开发小区</w:t>
      </w:r>
    </w:p>
    <w:p w14:paraId="38A7D56B">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联系方式：</w:t>
      </w:r>
      <w:bookmarkStart w:id="23" w:name="_Toc28359109"/>
      <w:bookmarkStart w:id="24" w:name="_Toc28359032"/>
      <w:r>
        <w:rPr>
          <w:rFonts w:hint="eastAsia" w:ascii="仿宋" w:hAnsi="仿宋" w:eastAsia="仿宋"/>
          <w:sz w:val="28"/>
          <w:szCs w:val="28"/>
          <w:u w:val="single"/>
          <w:lang w:val="en-US" w:eastAsia="zh-CN"/>
        </w:rPr>
        <w:t>19871111700</w:t>
      </w:r>
    </w:p>
    <w:p w14:paraId="378825D5">
      <w:pPr>
        <w:pStyle w:val="6"/>
        <w:spacing w:line="360" w:lineRule="auto"/>
        <w:ind w:left="-67" w:leftChars="-32" w:firstLine="560" w:firstLineChars="200"/>
        <w:rPr>
          <w:rFonts w:ascii="仿宋" w:hAnsi="仿宋" w:eastAsia="仿宋" w:cs="宋体"/>
          <w:b w:val="0"/>
          <w:sz w:val="28"/>
          <w:szCs w:val="28"/>
        </w:rPr>
      </w:pPr>
      <w:bookmarkStart w:id="25" w:name="_Toc35393820"/>
      <w:bookmarkStart w:id="26" w:name="_Toc35393651"/>
      <w:r>
        <w:rPr>
          <w:rFonts w:hint="eastAsia" w:ascii="仿宋" w:hAnsi="仿宋" w:eastAsia="仿宋" w:cs="宋体"/>
          <w:b w:val="0"/>
          <w:sz w:val="28"/>
          <w:szCs w:val="28"/>
        </w:rPr>
        <w:t>3.项目联系方式</w:t>
      </w:r>
      <w:bookmarkEnd w:id="23"/>
      <w:bookmarkEnd w:id="24"/>
      <w:bookmarkEnd w:id="25"/>
      <w:bookmarkEnd w:id="26"/>
    </w:p>
    <w:p w14:paraId="7CBE6987">
      <w:pPr>
        <w:pStyle w:val="7"/>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lang w:eastAsia="zh-CN"/>
        </w:rPr>
        <w:t>周先生</w:t>
      </w:r>
    </w:p>
    <w:p w14:paraId="3B463461">
      <w:pPr>
        <w:spacing w:line="360" w:lineRule="auto"/>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电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话：</w:t>
      </w:r>
      <w:r>
        <w:rPr>
          <w:rFonts w:hint="eastAsia" w:ascii="仿宋" w:hAnsi="仿宋" w:eastAsia="仿宋"/>
          <w:sz w:val="28"/>
          <w:szCs w:val="28"/>
          <w:u w:val="single"/>
          <w:lang w:val="en-US" w:eastAsia="zh-CN"/>
        </w:rPr>
        <w:t>19871111700</w:t>
      </w:r>
    </w:p>
    <w:p w14:paraId="1AD3C24D"/>
    <w:p w14:paraId="0E3DF470"/>
    <w:p w14:paraId="78099E9B">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华文中宋">
    <w:altName w:val="汉仪书宋二KW"/>
    <w:panose1 w:val="02010600040101010101"/>
    <w:charset w:val="86"/>
    <w:family w:val="auto"/>
    <w:pitch w:val="default"/>
    <w:sig w:usb0="00000000" w:usb1="00000000" w:usb2="00000000" w:usb3="00000000" w:csb0="0004009F" w:csb1="DFD70000"/>
  </w:font>
  <w:font w:name="仿宋">
    <w:altName w:val="汉仪仿宋KW"/>
    <w:panose1 w:val="02010609060101010101"/>
    <w:charset w:val="86"/>
    <w:family w:val="auto"/>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B99751"/>
    <w:multiLevelType w:val="singleLevel"/>
    <w:tmpl w:val="67B9975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951CEF"/>
    <w:rsid w:val="6D1F8F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firstLineChars="200"/>
    </w:pPr>
  </w:style>
  <w:style w:type="paragraph" w:styleId="3">
    <w:name w:val="Body Text Indent"/>
    <w:basedOn w:val="1"/>
    <w:next w:val="4"/>
    <w:qFormat/>
    <w:uiPriority w:val="0"/>
    <w:pPr>
      <w:ind w:firstLine="830" w:firstLineChars="352"/>
    </w:pPr>
    <w:rPr>
      <w:rFonts w:ascii="Calibri" w:hAnsi="Calibri"/>
      <w:kern w:val="0"/>
      <w:sz w:val="20"/>
      <w:szCs w:val="20"/>
    </w:rPr>
  </w:style>
  <w:style w:type="paragraph" w:styleId="4">
    <w:name w:val="envelope return"/>
    <w:basedOn w:val="1"/>
    <w:qFormat/>
    <w:uiPriority w:val="99"/>
    <w:pPr>
      <w:snapToGrid w:val="0"/>
    </w:pPr>
    <w:rPr>
      <w:rFonts w:ascii="Arial" w:hAnsi="Arial"/>
    </w:rPr>
  </w:style>
  <w:style w:type="paragraph" w:styleId="7">
    <w:name w:val="Plain Text"/>
    <w:basedOn w:val="1"/>
    <w:qFormat/>
    <w:uiPriority w:val="0"/>
    <w:rPr>
      <w:rFonts w:ascii="宋体" w:hAnsi="Courier New"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0</Words>
  <Characters>0</Characters>
  <Lines>0</Lines>
  <Paragraphs>0</Paragraphs>
  <TotalTime>1</TotalTime>
  <ScaleCrop>false</ScaleCrop>
  <LinksUpToDate>false</LinksUpToDate>
  <CharactersWithSpaces>0</CharactersWithSpaces>
  <Application>WPS Office WWO_wpscloud_20250718181039-1ccad5271d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user</dc:creator>
  <cp:lastModifiedBy>user</cp:lastModifiedBy>
  <dcterms:modified xsi:type="dcterms:W3CDTF">2025-11-14T10:17:51Z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eyJoZGlkIjoiMjE1MzIyMmY0NTRkNjE4YTBmNjQ3YTA0MzMyMzM3OTAiLCJ1c2VySWQiOiI0MjUwNTI4MjAifQ==</vt:lpwstr>
  </property>
  <property fmtid="{D5CDD505-2E9C-101B-9397-08002B2CF9AE}" pid="4" name="ICV">
    <vt:lpwstr>B67D5BFC484CCE9A4F91166955EAC0EC_43</vt:lpwstr>
  </property>
</Properties>
</file>